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3D" w:rsidRDefault="004A123D">
      <w:pPr>
        <w:jc w:val="both"/>
        <w:rPr>
          <w:rFonts w:ascii="Calibri" w:hAnsi="Calibri" w:cs="Calibri"/>
          <w:sz w:val="24"/>
          <w:szCs w:val="24"/>
          <w:lang w:val="el-GR"/>
        </w:rPr>
      </w:pPr>
    </w:p>
    <w:p w:rsidR="005353DB" w:rsidRDefault="005353DB" w:rsidP="005353DB">
      <w:r>
        <w:rPr>
          <w:noProof/>
          <w:color w:val="FF0000"/>
          <w:sz w:val="24"/>
          <w:szCs w:val="24"/>
          <w:lang w:eastAsia="en-US"/>
        </w:rPr>
        <mc:AlternateContent>
          <mc:Choice Requires="wps">
            <w:drawing>
              <wp:anchor distT="0" distB="0" distL="114300" distR="114300" simplePos="0" relativeHeight="251659264" behindDoc="0" locked="0" layoutInCell="1" allowOverlap="1" wp14:anchorId="0F0C2A68" wp14:editId="60C388EF">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152A0A" w:rsidRDefault="0031765E" w:rsidP="005353DB">
                            <w:pPr>
                              <w:jc w:val="center"/>
                              <w:rPr>
                                <w:rFonts w:ascii="Calibri" w:hAnsi="Calibri" w:cs="Calibri"/>
                                <w:color w:val="4F81BD"/>
                                <w:sz w:val="22"/>
                                <w:lang w:val="el-GR"/>
                              </w:rPr>
                            </w:pPr>
                            <w:r w:rsidRPr="00152A0A">
                              <w:rPr>
                                <w:rFonts w:ascii="Calibri" w:hAnsi="Calibri" w:cs="Calibri"/>
                                <w:color w:val="4F81BD"/>
                                <w:sz w:val="22"/>
                                <w:lang w:val="el-GR"/>
                              </w:rPr>
                              <w:t>ΕΛΛΗΝΙΚΗ ΔΗΜΟΚΡΑΤΙΑ</w:t>
                            </w:r>
                          </w:p>
                          <w:p w:rsidR="0031765E" w:rsidRPr="00152A0A" w:rsidRDefault="0031765E" w:rsidP="005353DB">
                            <w:pPr>
                              <w:jc w:val="center"/>
                              <w:rPr>
                                <w:rFonts w:ascii="Calibri" w:hAnsi="Calibri" w:cs="Calibri"/>
                                <w:color w:val="4F81BD"/>
                                <w:sz w:val="22"/>
                                <w:lang w:val="el-GR"/>
                              </w:rPr>
                            </w:pPr>
                            <w:r w:rsidRPr="00152A0A">
                              <w:rPr>
                                <w:rFonts w:ascii="Calibri" w:hAnsi="Calibri" w:cs="Calibri"/>
                                <w:color w:val="4F81BD"/>
                                <w:sz w:val="22"/>
                                <w:lang w:val="el-GR"/>
                              </w:rPr>
                              <w:t>ΥΠΟΥΡΓΕΙΟ ΠΟΛΙΤΙΣΜΟΥ ΚΑΙ ΑΘΛΗΤΙΣΜΟΥ</w:t>
                            </w:r>
                          </w:p>
                          <w:p w:rsidR="0031765E" w:rsidRPr="00152A0A" w:rsidRDefault="0031765E" w:rsidP="005353DB">
                            <w:pPr>
                              <w:jc w:val="center"/>
                              <w:rPr>
                                <w:color w:val="4F81BD"/>
                                <w:sz w:val="22"/>
                              </w:rPr>
                            </w:pPr>
                            <w:r w:rsidRPr="00152A0A">
                              <w:rPr>
                                <w:rFonts w:ascii="Calibri" w:hAnsi="Calibri" w:cs="Calibri"/>
                                <w:color w:val="4F81BD"/>
                                <w:sz w:val="22"/>
                              </w:rPr>
                              <w:t>ΓΡΑΦΕΙΟ ΤΥΠΟΥ</w:t>
                            </w:r>
                          </w:p>
                          <w:p w:rsidR="0031765E" w:rsidRDefault="0031765E" w:rsidP="005353DB">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0C2A6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rsidR="0031765E" w:rsidRDefault="0031765E" w:rsidP="005353DB">
                      <w:pPr>
                        <w:jc w:val="center"/>
                        <w:rPr>
                          <w:color w:val="333399"/>
                          <w:sz w:val="24"/>
                          <w:szCs w:val="24"/>
                        </w:rPr>
                      </w:pPr>
                      <w:r w:rsidRPr="006B7678">
                        <w:rPr>
                          <w:noProof/>
                          <w:color w:val="333399"/>
                          <w:sz w:val="24"/>
                          <w:szCs w:val="24"/>
                          <w:lang w:eastAsia="en-US"/>
                        </w:rPr>
                        <w:drawing>
                          <wp:inline distT="0" distB="0" distL="0" distR="0" wp14:anchorId="3307B3A7" wp14:editId="4983DED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765E" w:rsidRPr="00152A0A" w:rsidRDefault="0031765E" w:rsidP="005353DB">
                      <w:pPr>
                        <w:jc w:val="center"/>
                        <w:rPr>
                          <w:rFonts w:ascii="Calibri" w:hAnsi="Calibri" w:cs="Calibri"/>
                          <w:color w:val="4F81BD"/>
                          <w:sz w:val="22"/>
                          <w:lang w:val="el-GR"/>
                        </w:rPr>
                      </w:pPr>
                      <w:r w:rsidRPr="00152A0A">
                        <w:rPr>
                          <w:rFonts w:ascii="Calibri" w:hAnsi="Calibri" w:cs="Calibri"/>
                          <w:color w:val="4F81BD"/>
                          <w:sz w:val="22"/>
                          <w:lang w:val="el-GR"/>
                        </w:rPr>
                        <w:t>ΕΛΛΗΝΙΚΗ ΔΗΜΟΚΡΑΤΙΑ</w:t>
                      </w:r>
                    </w:p>
                    <w:p w:rsidR="0031765E" w:rsidRPr="00152A0A" w:rsidRDefault="0031765E" w:rsidP="005353DB">
                      <w:pPr>
                        <w:jc w:val="center"/>
                        <w:rPr>
                          <w:rFonts w:ascii="Calibri" w:hAnsi="Calibri" w:cs="Calibri"/>
                          <w:color w:val="4F81BD"/>
                          <w:sz w:val="22"/>
                          <w:lang w:val="el-GR"/>
                        </w:rPr>
                      </w:pPr>
                      <w:r w:rsidRPr="00152A0A">
                        <w:rPr>
                          <w:rFonts w:ascii="Calibri" w:hAnsi="Calibri" w:cs="Calibri"/>
                          <w:color w:val="4F81BD"/>
                          <w:sz w:val="22"/>
                          <w:lang w:val="el-GR"/>
                        </w:rPr>
                        <w:t>ΥΠΟΥΡΓΕΙΟ ΠΟΛΙΤΙΣΜΟΥ ΚΑΙ ΑΘΛΗΤΙΣΜΟΥ</w:t>
                      </w:r>
                    </w:p>
                    <w:p w:rsidR="0031765E" w:rsidRPr="00152A0A" w:rsidRDefault="0031765E" w:rsidP="005353DB">
                      <w:pPr>
                        <w:jc w:val="center"/>
                        <w:rPr>
                          <w:color w:val="4F81BD"/>
                          <w:sz w:val="22"/>
                        </w:rPr>
                      </w:pPr>
                      <w:r w:rsidRPr="00152A0A">
                        <w:rPr>
                          <w:rFonts w:ascii="Calibri" w:hAnsi="Calibri" w:cs="Calibri"/>
                          <w:color w:val="4F81BD"/>
                          <w:sz w:val="22"/>
                        </w:rPr>
                        <w:t>ΓΡΑΦΕΙΟ ΤΥΠΟΥ</w:t>
                      </w:r>
                    </w:p>
                    <w:p w:rsidR="0031765E" w:rsidRDefault="0031765E" w:rsidP="005353DB">
                      <w:pPr>
                        <w:jc w:val="center"/>
                        <w:rPr>
                          <w:color w:val="4F81BD"/>
                        </w:rPr>
                      </w:pPr>
                      <w:r>
                        <w:rPr>
                          <w:color w:val="4F81BD"/>
                        </w:rPr>
                        <w:t>---</w:t>
                      </w:r>
                    </w:p>
                  </w:txbxContent>
                </v:textbox>
              </v:shape>
            </w:pict>
          </mc:Fallback>
        </mc:AlternateContent>
      </w:r>
    </w:p>
    <w:p w:rsidR="005353DB" w:rsidRDefault="005353DB" w:rsidP="005353DB"/>
    <w:p w:rsidR="005353DB" w:rsidRDefault="005353DB" w:rsidP="005353DB"/>
    <w:p w:rsidR="005353DB" w:rsidRDefault="005353DB" w:rsidP="005353DB"/>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p>
    <w:p w:rsidR="00AD3753" w:rsidRDefault="00AD3753" w:rsidP="005353DB">
      <w:pPr>
        <w:pStyle w:val="Web"/>
        <w:shd w:val="clear" w:color="auto" w:fill="FFFFFF" w:themeFill="background1"/>
        <w:spacing w:before="0" w:beforeAutospacing="0" w:after="0" w:afterAutospacing="0"/>
        <w:jc w:val="right"/>
        <w:rPr>
          <w:rFonts w:asciiTheme="minorHAnsi" w:hAnsiTheme="minorHAnsi" w:cstheme="minorHAnsi"/>
        </w:rPr>
      </w:pPr>
    </w:p>
    <w:p w:rsidR="00152A0A" w:rsidRDefault="00152A0A" w:rsidP="005353DB">
      <w:pPr>
        <w:pStyle w:val="Web"/>
        <w:shd w:val="clear" w:color="auto" w:fill="FFFFFF" w:themeFill="background1"/>
        <w:spacing w:before="0" w:beforeAutospacing="0" w:after="0" w:afterAutospacing="0"/>
        <w:jc w:val="right"/>
        <w:rPr>
          <w:rFonts w:asciiTheme="minorHAnsi" w:hAnsiTheme="minorHAnsi" w:cstheme="minorHAnsi"/>
        </w:rPr>
      </w:pPr>
    </w:p>
    <w:p w:rsidR="005353DB" w:rsidRDefault="005353DB" w:rsidP="005353DB">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AF20F9" w:rsidRPr="00AF20F9">
        <w:rPr>
          <w:rFonts w:asciiTheme="minorHAnsi" w:hAnsiTheme="minorHAnsi" w:cstheme="minorHAnsi"/>
        </w:rPr>
        <w:t>10</w:t>
      </w:r>
      <w:r w:rsidR="002A3DCE" w:rsidRPr="00B70E26">
        <w:rPr>
          <w:rFonts w:asciiTheme="minorHAnsi" w:hAnsiTheme="minorHAnsi" w:cstheme="minorHAnsi"/>
        </w:rPr>
        <w:t xml:space="preserve"> </w:t>
      </w:r>
      <w:r w:rsidR="002A3DCE">
        <w:rPr>
          <w:rFonts w:asciiTheme="minorHAnsi" w:hAnsiTheme="minorHAnsi" w:cstheme="minorHAnsi"/>
        </w:rPr>
        <w:t>Νοεμβρίου</w:t>
      </w:r>
      <w:r w:rsidRPr="00E15457">
        <w:rPr>
          <w:rFonts w:asciiTheme="minorHAnsi" w:hAnsiTheme="minorHAnsi" w:cstheme="minorHAnsi"/>
        </w:rPr>
        <w:t xml:space="preserve"> 2022</w:t>
      </w:r>
    </w:p>
    <w:p w:rsidR="004333C6" w:rsidRDefault="004333C6" w:rsidP="004333C6">
      <w:pPr>
        <w:autoSpaceDE w:val="0"/>
        <w:autoSpaceDN w:val="0"/>
        <w:adjustRightInd w:val="0"/>
        <w:jc w:val="center"/>
        <w:rPr>
          <w:rFonts w:eastAsia="Times New Roman" w:cstheme="minorHAnsi"/>
          <w:b/>
          <w:sz w:val="24"/>
          <w:szCs w:val="24"/>
          <w:lang w:val="el-GR" w:eastAsia="el-GR"/>
        </w:rPr>
      </w:pPr>
    </w:p>
    <w:p w:rsidR="00B70E26" w:rsidRDefault="00B70E26" w:rsidP="00B70E26">
      <w:pPr>
        <w:jc w:val="center"/>
        <w:rPr>
          <w:rFonts w:cstheme="minorHAnsi"/>
          <w:b/>
          <w:bCs/>
          <w:sz w:val="24"/>
          <w:szCs w:val="24"/>
          <w:lang w:val="el-GR"/>
        </w:rPr>
      </w:pPr>
    </w:p>
    <w:p w:rsidR="00AF20F9" w:rsidRPr="00AF20F9" w:rsidRDefault="00AF20F9" w:rsidP="00AF20F9">
      <w:pPr>
        <w:jc w:val="center"/>
        <w:rPr>
          <w:rFonts w:eastAsia="Times New Roman" w:cstheme="minorHAnsi"/>
          <w:b/>
          <w:bCs/>
          <w:color w:val="000000"/>
          <w:sz w:val="24"/>
          <w:szCs w:val="24"/>
          <w:lang w:val="el-GR" w:eastAsia="el-GR"/>
        </w:rPr>
      </w:pPr>
      <w:r w:rsidRPr="00AF20F9">
        <w:rPr>
          <w:rFonts w:eastAsia="Times New Roman" w:cstheme="minorHAnsi"/>
          <w:b/>
          <w:bCs/>
          <w:color w:val="000000"/>
          <w:sz w:val="24"/>
          <w:szCs w:val="24"/>
          <w:lang w:val="el-GR" w:eastAsia="el-GR"/>
        </w:rPr>
        <w:t>Αρχαιότητες των ύστερων ρωμαϊκών χρόνων αποκαλύφθηκαν στην Πλατεία Θεάτρου</w:t>
      </w:r>
    </w:p>
    <w:p w:rsidR="00AF20F9" w:rsidRDefault="00AF20F9" w:rsidP="00AF20F9">
      <w:pPr>
        <w:jc w:val="both"/>
        <w:rPr>
          <w:rFonts w:eastAsia="Times New Roman" w:cstheme="minorHAnsi"/>
          <w:color w:val="000000"/>
          <w:sz w:val="24"/>
          <w:szCs w:val="24"/>
          <w:lang w:val="el-GR" w:eastAsia="el-GR"/>
        </w:rPr>
      </w:pPr>
    </w:p>
    <w:p w:rsidR="00152A0A" w:rsidRDefault="00152A0A" w:rsidP="00AF20F9">
      <w:pPr>
        <w:jc w:val="both"/>
        <w:rPr>
          <w:rFonts w:eastAsia="Times New Roman" w:cstheme="minorHAnsi"/>
          <w:color w:val="000000"/>
          <w:sz w:val="24"/>
          <w:szCs w:val="24"/>
          <w:lang w:val="el-GR" w:eastAsia="el-GR"/>
        </w:rPr>
      </w:pPr>
    </w:p>
    <w:p w:rsidR="00AF20F9" w:rsidRPr="00AF20F9" w:rsidRDefault="00AF20F9" w:rsidP="00152A0A">
      <w:pPr>
        <w:spacing w:line="276" w:lineRule="auto"/>
        <w:jc w:val="both"/>
        <w:rPr>
          <w:rFonts w:eastAsia="Times New Roman" w:cstheme="minorHAnsi"/>
          <w:color w:val="000000"/>
          <w:sz w:val="24"/>
          <w:szCs w:val="24"/>
          <w:lang w:val="el-GR" w:eastAsia="el-GR"/>
        </w:rPr>
      </w:pPr>
      <w:r w:rsidRPr="00AF20F9">
        <w:rPr>
          <w:rFonts w:eastAsia="Times New Roman" w:cstheme="minorHAnsi"/>
          <w:color w:val="000000"/>
          <w:sz w:val="24"/>
          <w:szCs w:val="24"/>
          <w:lang w:val="el-GR" w:eastAsia="el-GR"/>
        </w:rPr>
        <w:t xml:space="preserve">Οι </w:t>
      </w:r>
      <w:proofErr w:type="spellStart"/>
      <w:r w:rsidRPr="00AF20F9">
        <w:rPr>
          <w:rFonts w:eastAsia="Times New Roman" w:cstheme="minorHAnsi"/>
          <w:color w:val="000000"/>
          <w:sz w:val="24"/>
          <w:szCs w:val="24"/>
          <w:lang w:val="el-GR" w:eastAsia="el-GR"/>
        </w:rPr>
        <w:t>εκσκαφικές</w:t>
      </w:r>
      <w:proofErr w:type="spellEnd"/>
      <w:r w:rsidRPr="00AF20F9">
        <w:rPr>
          <w:rFonts w:eastAsia="Times New Roman" w:cstheme="minorHAnsi"/>
          <w:color w:val="000000"/>
          <w:sz w:val="24"/>
          <w:szCs w:val="24"/>
          <w:lang w:val="el-GR" w:eastAsia="el-GR"/>
        </w:rPr>
        <w:t xml:space="preserve"> εργασίες που ξεκίνησαν την 07</w:t>
      </w:r>
      <w:r w:rsidRPr="00AF20F9">
        <w:rPr>
          <w:rFonts w:eastAsia="Times New Roman" w:cstheme="minorHAnsi"/>
          <w:color w:val="000000"/>
          <w:sz w:val="24"/>
          <w:szCs w:val="24"/>
          <w:vertAlign w:val="superscript"/>
          <w:lang w:val="el-GR" w:eastAsia="el-GR"/>
        </w:rPr>
        <w:t>η</w:t>
      </w:r>
      <w:r w:rsidRPr="00AF20F9">
        <w:rPr>
          <w:rFonts w:eastAsia="Times New Roman" w:cstheme="minorHAnsi"/>
          <w:color w:val="000000"/>
          <w:sz w:val="24"/>
          <w:szCs w:val="24"/>
          <w:lang w:val="el-GR" w:eastAsia="el-GR"/>
        </w:rPr>
        <w:t>-10-2022 στο πλαίσιο έργου που εκτελεί ο Δήμος Αθηναίων για την ανάπλαση της περιοχής της Πλατείας Θεάτρου,</w:t>
      </w:r>
      <w:r w:rsidRPr="00AF20F9">
        <w:rPr>
          <w:rFonts w:eastAsia="Times New Roman" w:cstheme="minorHAnsi"/>
          <w:color w:val="000000"/>
          <w:sz w:val="24"/>
          <w:szCs w:val="24"/>
          <w:lang w:eastAsia="el-GR"/>
        </w:rPr>
        <w:t> </w:t>
      </w:r>
      <w:r w:rsidRPr="00AF20F9">
        <w:rPr>
          <w:rFonts w:eastAsia="Times New Roman" w:cstheme="minorHAnsi"/>
          <w:color w:val="000000"/>
          <w:sz w:val="24"/>
          <w:szCs w:val="24"/>
          <w:lang w:val="el-GR" w:eastAsia="el-GR"/>
        </w:rPr>
        <w:t>έφεραν στο φ</w:t>
      </w:r>
      <w:r>
        <w:rPr>
          <w:rFonts w:eastAsia="Times New Roman" w:cstheme="minorHAnsi"/>
          <w:color w:val="000000"/>
          <w:sz w:val="24"/>
          <w:szCs w:val="24"/>
          <w:lang w:val="el-GR" w:eastAsia="el-GR"/>
        </w:rPr>
        <w:t>ω</w:t>
      </w:r>
      <w:r w:rsidRPr="00AF20F9">
        <w:rPr>
          <w:rFonts w:eastAsia="Times New Roman" w:cstheme="minorHAnsi"/>
          <w:color w:val="000000"/>
          <w:sz w:val="24"/>
          <w:szCs w:val="24"/>
          <w:lang w:val="el-GR" w:eastAsia="el-GR"/>
        </w:rPr>
        <w:t>ς σημαντικές αρχαιότητες των ύστερων ρωμαϊκών χρόνων.</w:t>
      </w:r>
    </w:p>
    <w:p w:rsidR="00AF20F9" w:rsidRPr="00AF20F9" w:rsidRDefault="00AF20F9" w:rsidP="00152A0A">
      <w:pPr>
        <w:spacing w:line="276" w:lineRule="auto"/>
        <w:jc w:val="both"/>
        <w:rPr>
          <w:rFonts w:eastAsia="Times New Roman" w:cstheme="minorHAnsi"/>
          <w:color w:val="000000"/>
          <w:sz w:val="24"/>
          <w:szCs w:val="24"/>
          <w:lang w:val="el-GR" w:eastAsia="el-GR"/>
        </w:rPr>
      </w:pPr>
      <w:r w:rsidRPr="00AF20F9">
        <w:rPr>
          <w:rFonts w:eastAsia="Times New Roman" w:cstheme="minorHAnsi"/>
          <w:color w:val="000000"/>
          <w:sz w:val="24"/>
          <w:szCs w:val="24"/>
          <w:lang w:val="el-GR" w:eastAsia="el-GR"/>
        </w:rPr>
        <w:t>Οι αρχαιότητες, η ανασκαφική έρευνα των οποίων βρίσκεται σε εξέλιξη, αποκαλύφθηκαν στο νότιο τμήμα της πλατείας σε μέσο βάθος – 1,00μ.</w:t>
      </w:r>
    </w:p>
    <w:p w:rsidR="00AF20F9" w:rsidRPr="00AF20F9" w:rsidRDefault="00AF20F9" w:rsidP="00152A0A">
      <w:pPr>
        <w:spacing w:line="276" w:lineRule="auto"/>
        <w:jc w:val="both"/>
        <w:rPr>
          <w:rFonts w:eastAsia="Times New Roman" w:cstheme="minorHAnsi"/>
          <w:color w:val="000000"/>
          <w:sz w:val="24"/>
          <w:szCs w:val="24"/>
          <w:lang w:val="el-GR" w:eastAsia="el-GR"/>
        </w:rPr>
      </w:pPr>
      <w:r w:rsidRPr="00AF20F9">
        <w:rPr>
          <w:rFonts w:eastAsia="Times New Roman" w:cstheme="minorHAnsi"/>
          <w:color w:val="000000"/>
          <w:sz w:val="24"/>
          <w:szCs w:val="24"/>
          <w:lang w:val="el-GR" w:eastAsia="el-GR"/>
        </w:rPr>
        <w:t xml:space="preserve">Από τα έως σήμερα δεδομένα, διαπιστώνεται ότι πρόκειται για τα αρχιτεκτονικά κατάλοιπα κτηριακού συγκροτήματος, </w:t>
      </w:r>
      <w:r w:rsidRPr="00AF20F9">
        <w:rPr>
          <w:rFonts w:eastAsia="Times New Roman" w:cstheme="minorHAnsi"/>
          <w:color w:val="000000"/>
          <w:sz w:val="24"/>
          <w:szCs w:val="24"/>
          <w:lang w:eastAsia="el-GR"/>
        </w:rPr>
        <w:t> </w:t>
      </w:r>
      <w:r w:rsidRPr="00AF20F9">
        <w:rPr>
          <w:rFonts w:eastAsia="Times New Roman" w:cstheme="minorHAnsi"/>
          <w:color w:val="000000"/>
          <w:sz w:val="24"/>
          <w:szCs w:val="24"/>
          <w:lang w:val="el-GR" w:eastAsia="el-GR"/>
        </w:rPr>
        <w:t xml:space="preserve">αρκετά εκτεταμένου. Συγκροτείται </w:t>
      </w:r>
      <w:r w:rsidRPr="00AF20F9">
        <w:rPr>
          <w:rFonts w:cstheme="minorHAnsi"/>
          <w:sz w:val="24"/>
          <w:szCs w:val="24"/>
          <w:lang w:val="el-GR"/>
        </w:rPr>
        <w:t xml:space="preserve">από διαφορετικούς χώρους, οι οποίοι έχουν αποκαλυφθεί μερικώς και διατηρούνται σε χαμηλό ύψος. </w:t>
      </w:r>
      <w:r w:rsidRPr="00AF20F9">
        <w:rPr>
          <w:rFonts w:eastAsia="Times New Roman" w:cstheme="minorHAnsi"/>
          <w:color w:val="000000"/>
          <w:sz w:val="24"/>
          <w:szCs w:val="24"/>
          <w:lang w:val="el-GR" w:eastAsia="el-GR"/>
        </w:rPr>
        <w:t>Ο μεσαίος χώρος, με μήκος πλευράς 7.40μ,</w:t>
      </w:r>
      <w:bookmarkStart w:id="0" w:name="_GoBack"/>
      <w:bookmarkEnd w:id="0"/>
      <w:r w:rsidRPr="00AF20F9">
        <w:rPr>
          <w:rFonts w:eastAsia="Times New Roman" w:cstheme="minorHAnsi"/>
          <w:color w:val="000000"/>
          <w:sz w:val="24"/>
          <w:szCs w:val="24"/>
          <w:lang w:val="el-GR" w:eastAsia="el-GR"/>
        </w:rPr>
        <w:t xml:space="preserve"> </w:t>
      </w:r>
      <w:proofErr w:type="spellStart"/>
      <w:r w:rsidRPr="00AF20F9">
        <w:rPr>
          <w:rFonts w:eastAsia="Times New Roman" w:cstheme="minorHAnsi"/>
          <w:color w:val="000000"/>
          <w:sz w:val="24"/>
          <w:szCs w:val="24"/>
          <w:lang w:val="el-GR" w:eastAsia="el-GR"/>
        </w:rPr>
        <w:t>οριοθετείται</w:t>
      </w:r>
      <w:proofErr w:type="spellEnd"/>
      <w:r w:rsidRPr="00AF20F9">
        <w:rPr>
          <w:rFonts w:eastAsia="Times New Roman" w:cstheme="minorHAnsi"/>
          <w:color w:val="000000"/>
          <w:sz w:val="24"/>
          <w:szCs w:val="24"/>
          <w:lang w:val="el-GR" w:eastAsia="el-GR"/>
        </w:rPr>
        <w:t xml:space="preserve"> από μαρμάρινους </w:t>
      </w:r>
      <w:proofErr w:type="spellStart"/>
      <w:r w:rsidRPr="00AF20F9">
        <w:rPr>
          <w:rFonts w:eastAsia="Times New Roman" w:cstheme="minorHAnsi"/>
          <w:color w:val="000000"/>
          <w:sz w:val="24"/>
          <w:szCs w:val="24"/>
          <w:lang w:val="el-GR" w:eastAsia="el-GR"/>
        </w:rPr>
        <w:t>λιθοπλίνθους</w:t>
      </w:r>
      <w:proofErr w:type="spellEnd"/>
      <w:r w:rsidRPr="00AF20F9">
        <w:rPr>
          <w:rFonts w:eastAsia="Times New Roman" w:cstheme="minorHAnsi"/>
          <w:color w:val="000000"/>
          <w:sz w:val="24"/>
          <w:szCs w:val="24"/>
          <w:lang w:val="el-GR" w:eastAsia="el-GR"/>
        </w:rPr>
        <w:t xml:space="preserve"> εν </w:t>
      </w:r>
      <w:proofErr w:type="spellStart"/>
      <w:r w:rsidRPr="00AF20F9">
        <w:rPr>
          <w:rFonts w:eastAsia="Times New Roman" w:cstheme="minorHAnsi"/>
          <w:color w:val="000000"/>
          <w:sz w:val="24"/>
          <w:szCs w:val="24"/>
          <w:lang w:val="el-GR" w:eastAsia="el-GR"/>
        </w:rPr>
        <w:t>είδει</w:t>
      </w:r>
      <w:proofErr w:type="spellEnd"/>
      <w:r w:rsidRPr="00AF20F9">
        <w:rPr>
          <w:rFonts w:eastAsia="Times New Roman" w:cstheme="minorHAnsi"/>
          <w:color w:val="000000"/>
          <w:sz w:val="24"/>
          <w:szCs w:val="24"/>
          <w:lang w:val="el-GR" w:eastAsia="el-GR"/>
        </w:rPr>
        <w:t xml:space="preserve"> </w:t>
      </w:r>
      <w:proofErr w:type="spellStart"/>
      <w:r w:rsidRPr="00AF20F9">
        <w:rPr>
          <w:rFonts w:eastAsia="Times New Roman" w:cstheme="minorHAnsi"/>
          <w:color w:val="000000"/>
          <w:sz w:val="24"/>
          <w:szCs w:val="24"/>
          <w:lang w:val="el-GR" w:eastAsia="el-GR"/>
        </w:rPr>
        <w:t>στυλοβάτου</w:t>
      </w:r>
      <w:proofErr w:type="spellEnd"/>
      <w:r w:rsidRPr="00AF20F9">
        <w:rPr>
          <w:rFonts w:eastAsia="Times New Roman" w:cstheme="minorHAnsi"/>
          <w:color w:val="000000"/>
          <w:sz w:val="24"/>
          <w:szCs w:val="24"/>
          <w:lang w:val="el-GR" w:eastAsia="el-GR"/>
        </w:rPr>
        <w:t xml:space="preserve">, με </w:t>
      </w:r>
      <w:proofErr w:type="spellStart"/>
      <w:r w:rsidRPr="00AF20F9">
        <w:rPr>
          <w:rFonts w:eastAsia="Times New Roman" w:cstheme="minorHAnsi"/>
          <w:color w:val="000000"/>
          <w:sz w:val="24"/>
          <w:szCs w:val="24"/>
          <w:lang w:val="el-GR" w:eastAsia="el-GR"/>
        </w:rPr>
        <w:t>εντορμίες</w:t>
      </w:r>
      <w:proofErr w:type="spellEnd"/>
      <w:r w:rsidRPr="00AF20F9">
        <w:rPr>
          <w:rFonts w:eastAsia="Times New Roman" w:cstheme="minorHAnsi"/>
          <w:color w:val="000000"/>
          <w:sz w:val="24"/>
          <w:szCs w:val="24"/>
          <w:lang w:val="el-GR" w:eastAsia="el-GR"/>
        </w:rPr>
        <w:t xml:space="preserve"> στην άνω επιφάνειά τους για την ένθεση κιγκλιδώματος ή θωρακίων. Τα δάπεδα των χώρων καλύπτονταν από μαρμαροθετήματα </w:t>
      </w:r>
      <w:r w:rsidRPr="00AF20F9">
        <w:rPr>
          <w:rFonts w:eastAsia="Times New Roman" w:cstheme="minorHAnsi"/>
          <w:color w:val="000000"/>
          <w:sz w:val="24"/>
          <w:szCs w:val="24"/>
          <w:lang w:eastAsia="el-GR"/>
        </w:rPr>
        <w:t>opus</w:t>
      </w:r>
      <w:r w:rsidRPr="00AF20F9">
        <w:rPr>
          <w:rFonts w:eastAsia="Times New Roman" w:cstheme="minorHAnsi"/>
          <w:color w:val="000000"/>
          <w:sz w:val="24"/>
          <w:szCs w:val="24"/>
          <w:lang w:val="el-GR" w:eastAsia="el-GR"/>
        </w:rPr>
        <w:t xml:space="preserve"> </w:t>
      </w:r>
      <w:r w:rsidRPr="00AF20F9">
        <w:rPr>
          <w:rFonts w:eastAsia="Times New Roman" w:cstheme="minorHAnsi"/>
          <w:color w:val="000000"/>
          <w:sz w:val="24"/>
          <w:szCs w:val="24"/>
          <w:lang w:eastAsia="el-GR"/>
        </w:rPr>
        <w:t>sectile</w:t>
      </w:r>
      <w:r w:rsidRPr="00AF20F9">
        <w:rPr>
          <w:rFonts w:eastAsia="Times New Roman" w:cstheme="minorHAnsi"/>
          <w:color w:val="000000"/>
          <w:sz w:val="24"/>
          <w:szCs w:val="24"/>
          <w:lang w:val="el-GR" w:eastAsia="el-GR"/>
        </w:rPr>
        <w:t xml:space="preserve"> και ψηφιδωτό με σχηματοποιημένο φυτικό και γεωμετρικό διάκοσμο, τμήματα των οποίων διασώθηκαν σε καλή κατάσταση και προφανώς μαρτυρούν τον πολυτελή χαρακτήρα του οικοδομήματος.</w:t>
      </w:r>
      <w:r w:rsidRPr="00AF20F9">
        <w:rPr>
          <w:rFonts w:eastAsia="Times New Roman" w:cstheme="minorHAnsi"/>
          <w:color w:val="000000"/>
          <w:sz w:val="24"/>
          <w:szCs w:val="24"/>
          <w:lang w:eastAsia="el-GR"/>
        </w:rPr>
        <w:t> </w:t>
      </w:r>
    </w:p>
    <w:p w:rsidR="00AF20F9" w:rsidRPr="00AF20F9" w:rsidRDefault="00AF20F9" w:rsidP="00152A0A">
      <w:pPr>
        <w:spacing w:line="276" w:lineRule="auto"/>
        <w:jc w:val="both"/>
        <w:rPr>
          <w:rFonts w:eastAsia="Times New Roman" w:cstheme="minorHAnsi"/>
          <w:color w:val="FF0000"/>
          <w:sz w:val="24"/>
          <w:szCs w:val="24"/>
          <w:lang w:val="el-GR" w:eastAsia="el-GR"/>
        </w:rPr>
      </w:pPr>
      <w:r w:rsidRPr="00AF20F9">
        <w:rPr>
          <w:rFonts w:eastAsia="Times New Roman" w:cstheme="minorHAnsi"/>
          <w:color w:val="000000"/>
          <w:sz w:val="24"/>
          <w:szCs w:val="24"/>
          <w:lang w:val="el-GR" w:eastAsia="el-GR"/>
        </w:rPr>
        <w:t>Παλαιότερες ανασκαφές σε όμορα ακίνητα έχουν αποκαλύψει αρχιτεκτονικά στοιχεία (τοιχοδομές, ψηφιδωτά δάπεδα) που φαίνεται να ανήκουν στο ίδιο κτηριακό συγκρότημα.</w:t>
      </w:r>
      <w:r w:rsidRPr="00AF20F9">
        <w:rPr>
          <w:rFonts w:eastAsia="Times New Roman" w:cstheme="minorHAnsi"/>
          <w:color w:val="FF0000"/>
          <w:sz w:val="24"/>
          <w:szCs w:val="24"/>
          <w:lang w:val="el-GR" w:eastAsia="el-GR"/>
        </w:rPr>
        <w:t xml:space="preserve"> </w:t>
      </w:r>
    </w:p>
    <w:p w:rsidR="00AF20F9" w:rsidRPr="00AF20F9" w:rsidRDefault="00AF20F9" w:rsidP="00152A0A">
      <w:pPr>
        <w:spacing w:line="276" w:lineRule="auto"/>
        <w:jc w:val="both"/>
        <w:rPr>
          <w:rFonts w:eastAsia="Times New Roman" w:cstheme="minorHAnsi"/>
          <w:color w:val="000000"/>
          <w:sz w:val="24"/>
          <w:szCs w:val="24"/>
          <w:lang w:val="el-GR" w:eastAsia="el-GR"/>
        </w:rPr>
      </w:pPr>
      <w:r w:rsidRPr="00AF20F9">
        <w:rPr>
          <w:rFonts w:eastAsia="Times New Roman" w:cstheme="minorHAnsi"/>
          <w:color w:val="000000"/>
          <w:sz w:val="24"/>
          <w:szCs w:val="24"/>
          <w:lang w:val="el-GR" w:eastAsia="el-GR"/>
        </w:rPr>
        <w:t>Η περαιτέρω διερεύνηση των καταλοίπων αναμένεται να αποδώσει στοιχεία για την ταύτιση, την ακριβή χρονολογική τεκμηρίωση και την ενδεχόμενη ανάδειξή του.</w:t>
      </w:r>
    </w:p>
    <w:p w:rsidR="0074245B" w:rsidRPr="00AF20F9" w:rsidRDefault="00AF20F9" w:rsidP="00152A0A">
      <w:pPr>
        <w:autoSpaceDE w:val="0"/>
        <w:autoSpaceDN w:val="0"/>
        <w:adjustRightInd w:val="0"/>
        <w:spacing w:line="276" w:lineRule="auto"/>
        <w:jc w:val="both"/>
        <w:rPr>
          <w:rFonts w:cstheme="minorHAnsi"/>
          <w:sz w:val="24"/>
          <w:szCs w:val="24"/>
          <w:lang w:val="el-GR"/>
        </w:rPr>
      </w:pPr>
      <w:r w:rsidRPr="00AF20F9">
        <w:rPr>
          <w:rFonts w:eastAsia="Times New Roman" w:cstheme="minorHAnsi"/>
          <w:color w:val="000000"/>
          <w:sz w:val="24"/>
          <w:szCs w:val="24"/>
          <w:lang w:val="el-GR" w:eastAsia="el-GR"/>
        </w:rPr>
        <w:t>Κύριο μέλημα του Υπουργείου Πολιτισμού και Αθλητισμού, είναι να φωτίσει και να διασώσει άγνωστες πτυχές της ιστορικής και αρχαιολογικής εξέλιξης του κέντρου της Αθήνας. Παράλληλα καταβάλλεται προσπάθεια να αποφευχθούν κατά το δυνατόν καθυστερήσεις του σημαντικού έργου που υλοποιεί ο Δήμος Αθηναίων για την ανάπλαση της Πλατείας.</w:t>
      </w:r>
    </w:p>
    <w:sectPr w:rsidR="0074245B" w:rsidRPr="00AF20F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CC0194"/>
    <w:rsid w:val="000E622F"/>
    <w:rsid w:val="000E7466"/>
    <w:rsid w:val="00152A0A"/>
    <w:rsid w:val="00234904"/>
    <w:rsid w:val="00281FB1"/>
    <w:rsid w:val="002A3DCE"/>
    <w:rsid w:val="0031765E"/>
    <w:rsid w:val="004333C6"/>
    <w:rsid w:val="004A123D"/>
    <w:rsid w:val="004E6AE0"/>
    <w:rsid w:val="005353DB"/>
    <w:rsid w:val="00600D2F"/>
    <w:rsid w:val="0069586A"/>
    <w:rsid w:val="007408D8"/>
    <w:rsid w:val="0074245B"/>
    <w:rsid w:val="00772EB0"/>
    <w:rsid w:val="00794BD5"/>
    <w:rsid w:val="007A5CDF"/>
    <w:rsid w:val="007B2A10"/>
    <w:rsid w:val="007E7FBE"/>
    <w:rsid w:val="00816348"/>
    <w:rsid w:val="0094117A"/>
    <w:rsid w:val="00947DE6"/>
    <w:rsid w:val="009604F1"/>
    <w:rsid w:val="00AD3753"/>
    <w:rsid w:val="00AF20F9"/>
    <w:rsid w:val="00B074F2"/>
    <w:rsid w:val="00B17C6A"/>
    <w:rsid w:val="00B37F67"/>
    <w:rsid w:val="00B70E26"/>
    <w:rsid w:val="00BD7B9A"/>
    <w:rsid w:val="00CB6F0B"/>
    <w:rsid w:val="00D42EAD"/>
    <w:rsid w:val="00D77060"/>
    <w:rsid w:val="00E07A4F"/>
    <w:rsid w:val="00FF2BFC"/>
    <w:rsid w:val="05CC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EBF58"/>
  <w15:docId w15:val="{34BD5379-6D11-1B4A-BDB6-A2BBF12C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5353DB"/>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Balloon Text"/>
    <w:basedOn w:val="a"/>
    <w:link w:val="Char"/>
    <w:rsid w:val="0031765E"/>
    <w:rPr>
      <w:rFonts w:ascii="Lucida Grande" w:hAnsi="Lucida Grande" w:cs="Lucida Grande"/>
      <w:sz w:val="18"/>
      <w:szCs w:val="18"/>
    </w:rPr>
  </w:style>
  <w:style w:type="character" w:customStyle="1" w:styleId="Char">
    <w:name w:val="Κείμενο πλαισίου Char"/>
    <w:basedOn w:val="a0"/>
    <w:link w:val="a3"/>
    <w:rsid w:val="0031765E"/>
    <w:rPr>
      <w:rFonts w:ascii="Lucida Grande" w:eastAsiaTheme="minorEastAsia"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78972">
      <w:bodyDiv w:val="1"/>
      <w:marLeft w:val="0"/>
      <w:marRight w:val="0"/>
      <w:marTop w:val="0"/>
      <w:marBottom w:val="0"/>
      <w:divBdr>
        <w:top w:val="none" w:sz="0" w:space="0" w:color="auto"/>
        <w:left w:val="none" w:sz="0" w:space="0" w:color="auto"/>
        <w:bottom w:val="none" w:sz="0" w:space="0" w:color="auto"/>
        <w:right w:val="none" w:sz="0" w:space="0" w:color="auto"/>
      </w:divBdr>
    </w:div>
    <w:div w:id="146500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1282A7-C86A-4286-A947-5BC5BDC792E4}"/>
</file>

<file path=customXml/itemProps2.xml><?xml version="1.0" encoding="utf-8"?>
<ds:datastoreItem xmlns:ds="http://schemas.openxmlformats.org/officeDocument/2006/customXml" ds:itemID="{8375E703-15FD-4D3F-890B-30A058B3AA3B}"/>
</file>

<file path=customXml/itemProps3.xml><?xml version="1.0" encoding="utf-8"?>
<ds:datastoreItem xmlns:ds="http://schemas.openxmlformats.org/officeDocument/2006/customXml" ds:itemID="{01252762-4512-46FE-BC97-324916F63883}"/>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Αρχαιότητες των ύστερων ρωμαϊκών χρόνων αποκαλύφθηκαν στην Πλατεία Θεάτρου</dc:title>
  <dc:creator>yppoa2</dc:creator>
  <cp:lastModifiedBy>Ελευθερία Πελτέκη</cp:lastModifiedBy>
  <cp:revision>3</cp:revision>
  <dcterms:created xsi:type="dcterms:W3CDTF">2022-11-10T08:19:00Z</dcterms:created>
  <dcterms:modified xsi:type="dcterms:W3CDTF">2022-11-10T08:20:00Z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94F5067721374A558B748C38E6904965</vt:lpwstr>
  </property>
  <property fmtid="{D5CDD505-2E9C-101B-9397-08002B2CF9AE}" pid="4" name="ContentTypeId">
    <vt:lpwstr>0x01010083D890F2F5BE644981A254C8A4FE6820</vt:lpwstr>
  </property>
</Properties>
</file>